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976D" w14:textId="018DC6D3" w:rsidR="00033A6D" w:rsidRPr="00760577" w:rsidRDefault="0044341A">
      <w:pPr>
        <w:jc w:val="center"/>
        <w:rPr>
          <w:color w:val="244061" w:themeColor="accent1" w:themeShade="80"/>
          <w:sz w:val="36"/>
          <w:szCs w:val="36"/>
        </w:rPr>
      </w:pPr>
      <w:r w:rsidRPr="00760577">
        <w:rPr>
          <w:b/>
          <w:color w:val="244061" w:themeColor="accent1" w:themeShade="80"/>
          <w:sz w:val="36"/>
          <w:szCs w:val="36"/>
        </w:rPr>
        <w:t>Business Communication Curriculum Audit:</w:t>
      </w:r>
      <w:r w:rsidRPr="00760577">
        <w:rPr>
          <w:b/>
          <w:color w:val="244061" w:themeColor="accent1" w:themeShade="80"/>
          <w:sz w:val="36"/>
          <w:szCs w:val="36"/>
        </w:rPr>
        <w:br/>
        <w:t xml:space="preserve"> AI Readiness Assessment</w:t>
      </w:r>
    </w:p>
    <w:p w14:paraId="2448FC47" w14:textId="71544C17" w:rsidR="00033A6D" w:rsidRDefault="0044341A">
      <w:r>
        <w:br/>
        <w:t>Institution: ________________________________________________________________    Date: _________________</w:t>
      </w:r>
    </w:p>
    <w:p w14:paraId="1F02F4CE" w14:textId="297D3EB1" w:rsidR="00033A6D" w:rsidRDefault="0044341A">
      <w:r>
        <w:t>Instructions: Rate each item on a scale of 1-4 (1=Not addressed, 2=Minimally addressed, 3=Adequately addressed, 4=Comprehensively addressed). Calculate section scores to identify priority areas.</w:t>
      </w:r>
    </w:p>
    <w:p w14:paraId="4F76417A" w14:textId="77777777" w:rsidR="00033A6D" w:rsidRDefault="0044341A">
      <w:r>
        <w:br/>
      </w:r>
      <w:r w:rsidRPr="0044341A">
        <w:rPr>
          <w:b/>
          <w:bCs/>
          <w:color w:val="0070C0"/>
        </w:rPr>
        <w:t xml:space="preserve">Section I: AI Integration &amp; Ethics </w:t>
      </w:r>
      <w:r>
        <w:t>(Max: 32 points)</w:t>
      </w:r>
    </w:p>
    <w:p w14:paraId="06BAB978" w14:textId="77777777" w:rsidR="00033A6D" w:rsidRDefault="0044341A">
      <w:r>
        <w:t>Score: ___/32</w:t>
      </w:r>
    </w:p>
    <w:p w14:paraId="4469E365" w14:textId="77777777" w:rsidR="00033A6D" w:rsidRDefault="0044341A">
      <w:pPr>
        <w:ind w:left="360"/>
      </w:pPr>
      <w:r>
        <w:t>□ Students learn to identify appropriate AI tools for different communication tasks</w:t>
      </w:r>
    </w:p>
    <w:p w14:paraId="2D457960" w14:textId="77777777" w:rsidR="00033A6D" w:rsidRDefault="0044341A">
      <w:pPr>
        <w:ind w:left="360"/>
      </w:pPr>
      <w:r>
        <w:t>□ Curriculum addresses AI ethics and responsible use in professional contexts</w:t>
      </w:r>
    </w:p>
    <w:p w14:paraId="5D4E2FFD" w14:textId="77777777" w:rsidR="00033A6D" w:rsidRDefault="0044341A">
      <w:pPr>
        <w:ind w:left="360"/>
      </w:pPr>
      <w:r>
        <w:t>□ Students practice AI-assisted writing with proper attribution and transparency</w:t>
      </w:r>
    </w:p>
    <w:p w14:paraId="1B93EE21" w14:textId="77777777" w:rsidR="00033A6D" w:rsidRDefault="0044341A">
      <w:pPr>
        <w:ind w:left="360"/>
      </w:pPr>
      <w:r>
        <w:t>□ Program teaches evaluation of AI-generated content for accuracy and bias</w:t>
      </w:r>
    </w:p>
    <w:p w14:paraId="15232D13" w14:textId="77777777" w:rsidR="00033A6D" w:rsidRDefault="0044341A">
      <w:pPr>
        <w:ind w:left="360"/>
      </w:pPr>
      <w:r>
        <w:t>□ Students understand legal and professional implications of AI use</w:t>
      </w:r>
    </w:p>
    <w:p w14:paraId="0184F784" w14:textId="77777777" w:rsidR="00033A6D" w:rsidRDefault="0044341A">
      <w:pPr>
        <w:ind w:left="360"/>
      </w:pPr>
      <w:r>
        <w:t>□ Faculty demonstrate current knowledge of AI communication tools</w:t>
      </w:r>
    </w:p>
    <w:p w14:paraId="65182C9C" w14:textId="77777777" w:rsidR="00033A6D" w:rsidRDefault="0044341A">
      <w:pPr>
        <w:ind w:left="360"/>
      </w:pPr>
      <w:r>
        <w:t>□ Assessment methods account for AI-assisted work appropriately</w:t>
      </w:r>
    </w:p>
    <w:p w14:paraId="6B745C93" w14:textId="77777777" w:rsidR="00033A6D" w:rsidRDefault="0044341A">
      <w:pPr>
        <w:ind w:left="360"/>
      </w:pPr>
      <w:r>
        <w:t>□ Program prepares students for AI-integrated workplace environments</w:t>
      </w:r>
    </w:p>
    <w:p w14:paraId="6A105B07" w14:textId="77777777" w:rsidR="00033A6D" w:rsidRDefault="0044341A">
      <w:r w:rsidRPr="0044341A">
        <w:rPr>
          <w:b/>
          <w:bCs/>
          <w:color w:val="0070C0"/>
        </w:rPr>
        <w:br/>
        <w:t>Section II: Modern Workplace Communication</w:t>
      </w:r>
      <w:r w:rsidRPr="0044341A">
        <w:rPr>
          <w:color w:val="0070C0"/>
        </w:rPr>
        <w:t xml:space="preserve"> </w:t>
      </w:r>
      <w:r>
        <w:t>(Max: 28 points)</w:t>
      </w:r>
    </w:p>
    <w:p w14:paraId="1080FD7A" w14:textId="77777777" w:rsidR="00033A6D" w:rsidRDefault="0044341A">
      <w:r>
        <w:t>Score: ___/28</w:t>
      </w:r>
    </w:p>
    <w:p w14:paraId="3F88F44E" w14:textId="77777777" w:rsidR="00033A6D" w:rsidRDefault="0044341A">
      <w:pPr>
        <w:ind w:left="360"/>
      </w:pPr>
      <w:r>
        <w:t>□ Curriculum reflects current digital communication platforms and norms</w:t>
      </w:r>
    </w:p>
    <w:p w14:paraId="04113D04" w14:textId="77777777" w:rsidR="00033A6D" w:rsidRDefault="0044341A">
      <w:pPr>
        <w:ind w:left="360"/>
      </w:pPr>
      <w:r>
        <w:t>□ Students learn cross-cultural communication in virtual environments</w:t>
      </w:r>
    </w:p>
    <w:p w14:paraId="245E6C6A" w14:textId="77777777" w:rsidR="00033A6D" w:rsidRDefault="0044341A">
      <w:pPr>
        <w:ind w:left="360"/>
      </w:pPr>
      <w:r>
        <w:t>□ Program addresses remote work communication strategies</w:t>
      </w:r>
    </w:p>
    <w:p w14:paraId="5571ED8E" w14:textId="77777777" w:rsidR="00033A6D" w:rsidRDefault="0044341A">
      <w:pPr>
        <w:ind w:left="360"/>
      </w:pPr>
      <w:r>
        <w:t>□ Students practice data visualization and interpretation skills</w:t>
      </w:r>
    </w:p>
    <w:p w14:paraId="0EB352A1" w14:textId="77777777" w:rsidR="00033A6D" w:rsidRDefault="0044341A">
      <w:pPr>
        <w:ind w:left="360"/>
      </w:pPr>
      <w:r>
        <w:t>□ Curriculum includes social media professional communication</w:t>
      </w:r>
    </w:p>
    <w:p w14:paraId="1075AF80" w14:textId="77777777" w:rsidR="00033A6D" w:rsidRDefault="0044341A">
      <w:pPr>
        <w:ind w:left="360"/>
      </w:pPr>
      <w:r>
        <w:t>□ Students learn to communicate complex technical concepts to diverse audiences</w:t>
      </w:r>
    </w:p>
    <w:p w14:paraId="0DDA8025" w14:textId="77777777" w:rsidR="00033A6D" w:rsidRDefault="0044341A">
      <w:pPr>
        <w:ind w:left="360"/>
      </w:pPr>
      <w:r>
        <w:t>□ Program teaches crisis communication in digital contexts</w:t>
      </w:r>
    </w:p>
    <w:p w14:paraId="1272B93A" w14:textId="77777777" w:rsidR="00033A6D" w:rsidRDefault="0044341A">
      <w:r w:rsidRPr="0044341A">
        <w:rPr>
          <w:b/>
          <w:bCs/>
          <w:color w:val="0070C0"/>
        </w:rPr>
        <w:lastRenderedPageBreak/>
        <w:br/>
        <w:t>Section III: Critical Thinking &amp; Analysis</w:t>
      </w:r>
      <w:r w:rsidRPr="0044341A">
        <w:rPr>
          <w:color w:val="0070C0"/>
        </w:rPr>
        <w:t xml:space="preserve"> </w:t>
      </w:r>
      <w:r>
        <w:t>(Max: 24 points)</w:t>
      </w:r>
    </w:p>
    <w:p w14:paraId="563898DF" w14:textId="77777777" w:rsidR="00033A6D" w:rsidRDefault="0044341A">
      <w:r>
        <w:t>Score: ___/24</w:t>
      </w:r>
    </w:p>
    <w:p w14:paraId="544D82B2" w14:textId="77777777" w:rsidR="00033A6D" w:rsidRDefault="0044341A">
      <w:pPr>
        <w:ind w:left="360"/>
      </w:pPr>
      <w:r>
        <w:t>□ Students learn to evaluate information credibility in digital environments</w:t>
      </w:r>
    </w:p>
    <w:p w14:paraId="3C9BBEC8" w14:textId="77777777" w:rsidR="00033A6D" w:rsidRDefault="0044341A">
      <w:pPr>
        <w:ind w:left="360"/>
      </w:pPr>
      <w:r>
        <w:t>□ Program teaches fact-checking and source verification skills</w:t>
      </w:r>
    </w:p>
    <w:p w14:paraId="3DF2C983" w14:textId="77777777" w:rsidR="00033A6D" w:rsidRDefault="0044341A">
      <w:pPr>
        <w:ind w:left="360"/>
      </w:pPr>
      <w:r>
        <w:t>□ Students practice distinguishing human vs. AI-generated content</w:t>
      </w:r>
    </w:p>
    <w:p w14:paraId="26296BAD" w14:textId="77777777" w:rsidR="00033A6D" w:rsidRDefault="0044341A">
      <w:pPr>
        <w:ind w:left="360"/>
      </w:pPr>
      <w:r>
        <w:t>□ Curriculum addresses misinformation and its professional implications</w:t>
      </w:r>
    </w:p>
    <w:p w14:paraId="1E149175" w14:textId="77777777" w:rsidR="00033A6D" w:rsidRDefault="0044341A">
      <w:pPr>
        <w:ind w:left="360"/>
      </w:pPr>
      <w:r>
        <w:t>□ Students develop skills for analyzing algorithmic bias in communication</w:t>
      </w:r>
    </w:p>
    <w:p w14:paraId="161D0588" w14:textId="77777777" w:rsidR="00033A6D" w:rsidRDefault="0044341A">
      <w:pPr>
        <w:ind w:left="360"/>
      </w:pPr>
      <w:r>
        <w:t>□ Program teaches media literacy for professional contexts</w:t>
      </w:r>
    </w:p>
    <w:p w14:paraId="7269E594" w14:textId="77777777" w:rsidR="00033A6D" w:rsidRDefault="0044341A">
      <w:r w:rsidRPr="0044341A">
        <w:rPr>
          <w:b/>
          <w:bCs/>
          <w:color w:val="0070C0"/>
        </w:rPr>
        <w:br/>
        <w:t>Section IV: Practical Application &amp; Assessment</w:t>
      </w:r>
      <w:r w:rsidRPr="0044341A">
        <w:rPr>
          <w:color w:val="0070C0"/>
        </w:rPr>
        <w:t xml:space="preserve"> </w:t>
      </w:r>
      <w:r>
        <w:t>(Max: 20 points)</w:t>
      </w:r>
    </w:p>
    <w:p w14:paraId="6399614A" w14:textId="77777777" w:rsidR="00033A6D" w:rsidRDefault="0044341A">
      <w:r>
        <w:t>Score: ___/20</w:t>
      </w:r>
    </w:p>
    <w:p w14:paraId="0E363DE9" w14:textId="77777777" w:rsidR="00033A6D" w:rsidRDefault="0044341A">
      <w:pPr>
        <w:ind w:left="360"/>
      </w:pPr>
      <w:r>
        <w:t>□ Assignments reflect real-world professional communication challenges</w:t>
      </w:r>
    </w:p>
    <w:p w14:paraId="51F1C7F2" w14:textId="77777777" w:rsidR="00033A6D" w:rsidRDefault="0044341A">
      <w:pPr>
        <w:ind w:left="360"/>
      </w:pPr>
      <w:r>
        <w:t>□ Students complete projects requiring AI tool integration</w:t>
      </w:r>
    </w:p>
    <w:p w14:paraId="43906083" w14:textId="77777777" w:rsidR="00033A6D" w:rsidRDefault="0044341A">
      <w:pPr>
        <w:ind w:left="360"/>
      </w:pPr>
      <w:r>
        <w:t>□ Assessment methods measure both process and product in communication tasks</w:t>
      </w:r>
    </w:p>
    <w:p w14:paraId="14D35404" w14:textId="77777777" w:rsidR="00033A6D" w:rsidRDefault="0044341A">
      <w:pPr>
        <w:ind w:left="360"/>
      </w:pPr>
      <w:r>
        <w:t>□ Program includes employer feedback on graduate communication preparedness</w:t>
      </w:r>
    </w:p>
    <w:p w14:paraId="0A4AC971" w14:textId="77777777" w:rsidR="00033A6D" w:rsidRDefault="0044341A">
      <w:pPr>
        <w:ind w:left="360"/>
      </w:pPr>
      <w:r>
        <w:t>□ Students build portfolios demonstrating AI-enhanced communication skills</w:t>
      </w:r>
    </w:p>
    <w:p w14:paraId="721E9910" w14:textId="77777777" w:rsidR="00033A6D" w:rsidRDefault="0044341A">
      <w:r w:rsidRPr="0044341A">
        <w:rPr>
          <w:b/>
          <w:bCs/>
          <w:color w:val="0070C0"/>
        </w:rPr>
        <w:br/>
        <w:t>Section V: Faculty Development &amp; Resources</w:t>
      </w:r>
      <w:r w:rsidRPr="0044341A">
        <w:rPr>
          <w:color w:val="0070C0"/>
        </w:rPr>
        <w:t xml:space="preserve"> </w:t>
      </w:r>
      <w:r>
        <w:t>(Max: 16 points)</w:t>
      </w:r>
    </w:p>
    <w:p w14:paraId="1AE2F0AD" w14:textId="77777777" w:rsidR="00033A6D" w:rsidRDefault="0044341A">
      <w:r>
        <w:t>Score: ___/16</w:t>
      </w:r>
    </w:p>
    <w:p w14:paraId="0F37EC0D" w14:textId="77777777" w:rsidR="00033A6D" w:rsidRDefault="0044341A">
      <w:pPr>
        <w:ind w:left="360"/>
      </w:pPr>
      <w:r>
        <w:t>□ Faculty receive ongoing professional development in AI communication tools</w:t>
      </w:r>
    </w:p>
    <w:p w14:paraId="6F6761F9" w14:textId="77777777" w:rsidR="00033A6D" w:rsidRDefault="0044341A">
      <w:pPr>
        <w:ind w:left="360"/>
      </w:pPr>
      <w:r>
        <w:t>□ Institution provides access to current AI communication technologies</w:t>
      </w:r>
    </w:p>
    <w:p w14:paraId="6C267096" w14:textId="77777777" w:rsidR="00033A6D" w:rsidRDefault="0044341A">
      <w:pPr>
        <w:ind w:left="360"/>
      </w:pPr>
      <w:r>
        <w:t>□ Teaching materials reflect current workplace communication realities</w:t>
      </w:r>
    </w:p>
    <w:p w14:paraId="19BA1053" w14:textId="77777777" w:rsidR="00033A6D" w:rsidRDefault="0044341A">
      <w:pPr>
        <w:ind w:left="360"/>
      </w:pPr>
      <w:r>
        <w:t>□ Faculty collaborate with industry professionals on curriculum relevance</w:t>
      </w:r>
    </w:p>
    <w:p w14:paraId="7040645D" w14:textId="77777777" w:rsidR="0044341A" w:rsidRDefault="0044341A">
      <w:r>
        <w:br/>
      </w:r>
      <w:r>
        <w:br/>
      </w:r>
      <w:r>
        <w:br/>
      </w:r>
      <w:r>
        <w:br/>
      </w:r>
    </w:p>
    <w:p w14:paraId="1210EDF0" w14:textId="7F4AB64B" w:rsidR="00033A6D" w:rsidRPr="0044341A" w:rsidRDefault="0044341A">
      <w:pPr>
        <w:rPr>
          <w:b/>
          <w:bCs/>
          <w:color w:val="17365D" w:themeColor="text2" w:themeShade="BF"/>
        </w:rPr>
      </w:pPr>
      <w:r w:rsidRPr="0044341A">
        <w:rPr>
          <w:b/>
          <w:bCs/>
          <w:color w:val="17365D" w:themeColor="text2" w:themeShade="BF"/>
        </w:rPr>
        <w:lastRenderedPageBreak/>
        <w:t>Scoring Guide</w:t>
      </w:r>
    </w:p>
    <w:p w14:paraId="2E84C2FE" w14:textId="77777777" w:rsidR="00033A6D" w:rsidRDefault="0044341A">
      <w:r>
        <w:t>Total Possible Points: 120</w:t>
      </w:r>
    </w:p>
    <w:p w14:paraId="36394398" w14:textId="77777777" w:rsidR="00033A6D" w:rsidRDefault="0044341A">
      <w:r>
        <w:t>90-120 points: AI-ready program with comprehensive modern communication curriculum</w:t>
      </w:r>
    </w:p>
    <w:p w14:paraId="4DE2F655" w14:textId="77777777" w:rsidR="00033A6D" w:rsidRDefault="0044341A">
      <w:r>
        <w:t>70-89 points: Good foundation requiring targeted enhancements in specific areas</w:t>
      </w:r>
    </w:p>
    <w:p w14:paraId="17110C19" w14:textId="77777777" w:rsidR="00033A6D" w:rsidRDefault="0044341A">
      <w:r>
        <w:t>50-69 points: Moderate gaps requiring systematic curriculum review</w:t>
      </w:r>
    </w:p>
    <w:p w14:paraId="0409E02B" w14:textId="77777777" w:rsidR="00033A6D" w:rsidRDefault="0044341A">
      <w:r>
        <w:t>Below 50 points: Significant modernization needed to meet current workforce demands</w:t>
      </w:r>
    </w:p>
    <w:p w14:paraId="09E9973C" w14:textId="77777777" w:rsidR="00033A6D" w:rsidRPr="0044341A" w:rsidRDefault="0044341A">
      <w:pPr>
        <w:rPr>
          <w:b/>
          <w:bCs/>
          <w:color w:val="17365D" w:themeColor="text2" w:themeShade="BF"/>
        </w:rPr>
      </w:pPr>
      <w:r w:rsidRPr="0044341A">
        <w:rPr>
          <w:b/>
          <w:bCs/>
          <w:color w:val="17365D" w:themeColor="text2" w:themeShade="BF"/>
        </w:rPr>
        <w:br/>
        <w:t>Priority Action Areas</w:t>
      </w:r>
    </w:p>
    <w:p w14:paraId="0906D385" w14:textId="77777777" w:rsidR="0044341A" w:rsidRDefault="0044341A">
      <w:r>
        <w:t>Lowest Scoring Sections (List sections scoring below 75% of possible points):</w:t>
      </w:r>
      <w:r>
        <w:br/>
      </w:r>
      <w:r>
        <w:br/>
      </w:r>
    </w:p>
    <w:p w14:paraId="0EA89C0C" w14:textId="1D0CA446" w:rsidR="00033A6D" w:rsidRPr="0044341A" w:rsidRDefault="0044341A">
      <w:r w:rsidRPr="0044341A">
        <w:rPr>
          <w:b/>
          <w:bCs/>
          <w:color w:val="17365D" w:themeColor="text2" w:themeShade="BF"/>
        </w:rPr>
        <w:t>Next Steps</w:t>
      </w:r>
    </w:p>
    <w:p w14:paraId="75772E28" w14:textId="77777777" w:rsidR="00033A6D" w:rsidRDefault="0044341A">
      <w:r>
        <w:t>• Reviewing curriculum materials for AI integration opportunities</w:t>
      </w:r>
    </w:p>
    <w:p w14:paraId="78329E67" w14:textId="77777777" w:rsidR="00033A6D" w:rsidRDefault="0044341A">
      <w:r>
        <w:t>• Assessing faculty development needs for modern communication tools</w:t>
      </w:r>
    </w:p>
    <w:p w14:paraId="48F3C895" w14:textId="77777777" w:rsidR="00033A6D" w:rsidRDefault="0044341A">
      <w:r>
        <w:t>• Evaluating current textbook resources for workplace relevance</w:t>
      </w:r>
    </w:p>
    <w:p w14:paraId="4B62DD03" w14:textId="77777777" w:rsidR="00033A6D" w:rsidRDefault="0044341A">
      <w:r>
        <w:t>• Consulting with industry partners on graduate preparedness expectations</w:t>
      </w:r>
    </w:p>
    <w:p w14:paraId="2AC5909C" w14:textId="154B9C89" w:rsidR="00033A6D" w:rsidRDefault="0044341A">
      <w:r>
        <w:br/>
        <w:t>This audit tool is provided courtesy of Bovée &amp; Thill, authors of Business Communication Today, 16</w:t>
      </w:r>
      <w:r w:rsidRPr="0044341A">
        <w:rPr>
          <w:vertAlign w:val="superscript"/>
        </w:rPr>
        <w:t>th</w:t>
      </w:r>
      <w:r>
        <w:t xml:space="preserve"> Edition, published by Pearson. Visit our </w:t>
      </w:r>
      <w:hyperlink r:id="rId6" w:history="1">
        <w:r w:rsidRPr="0044341A">
          <w:rPr>
            <w:rStyle w:val="Hyperlink"/>
          </w:rPr>
          <w:t>ordering page</w:t>
        </w:r>
      </w:hyperlink>
      <w:r>
        <w:t xml:space="preserve"> and our comprehensive </w:t>
      </w:r>
      <w:hyperlink r:id="rId7" w:history="1">
        <w:r w:rsidRPr="0044341A">
          <w:rPr>
            <w:rStyle w:val="Hyperlink"/>
          </w:rPr>
          <w:t>AI-integrated curriculum resources</w:t>
        </w:r>
      </w:hyperlink>
      <w:r>
        <w:t>.</w:t>
      </w:r>
    </w:p>
    <w:sectPr w:rsidR="00033A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2055223">
    <w:abstractNumId w:val="8"/>
  </w:num>
  <w:num w:numId="2" w16cid:durableId="1449347753">
    <w:abstractNumId w:val="6"/>
  </w:num>
  <w:num w:numId="3" w16cid:durableId="607083764">
    <w:abstractNumId w:val="5"/>
  </w:num>
  <w:num w:numId="4" w16cid:durableId="973175334">
    <w:abstractNumId w:val="4"/>
  </w:num>
  <w:num w:numId="5" w16cid:durableId="1736587363">
    <w:abstractNumId w:val="7"/>
  </w:num>
  <w:num w:numId="6" w16cid:durableId="813834748">
    <w:abstractNumId w:val="3"/>
  </w:num>
  <w:num w:numId="7" w16cid:durableId="1702244855">
    <w:abstractNumId w:val="2"/>
  </w:num>
  <w:num w:numId="8" w16cid:durableId="1364793971">
    <w:abstractNumId w:val="1"/>
  </w:num>
  <w:num w:numId="9" w16cid:durableId="104806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A6D"/>
    <w:rsid w:val="00034616"/>
    <w:rsid w:val="0006063C"/>
    <w:rsid w:val="0015074B"/>
    <w:rsid w:val="0029639D"/>
    <w:rsid w:val="00326F90"/>
    <w:rsid w:val="0044341A"/>
    <w:rsid w:val="00760577"/>
    <w:rsid w:val="008127D6"/>
    <w:rsid w:val="00A42945"/>
    <w:rsid w:val="00AA1D8D"/>
    <w:rsid w:val="00B47730"/>
    <w:rsid w:val="00CB0664"/>
    <w:rsid w:val="00D55CE6"/>
    <w:rsid w:val="00FA42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07C8C"/>
  <w14:defaultImageDpi w14:val="300"/>
  <w15:docId w15:val="{1180F848-72DC-47F0-A80D-F6043F79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434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og.businesscommunicationnetwork.com/resour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log.businesscommunicationnetwork.com/tex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Levine</cp:lastModifiedBy>
  <cp:revision>2</cp:revision>
  <dcterms:created xsi:type="dcterms:W3CDTF">2025-08-25T23:27:00Z</dcterms:created>
  <dcterms:modified xsi:type="dcterms:W3CDTF">2025-08-25T23:27:00Z</dcterms:modified>
  <cp:category/>
</cp:coreProperties>
</file>